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199DE" w14:textId="77777777" w:rsidR="00AF7B6A" w:rsidRPr="00600182" w:rsidRDefault="00AF7B6A" w:rsidP="00AF7B6A">
      <w:pPr>
        <w:autoSpaceDE w:val="0"/>
        <w:autoSpaceDN w:val="0"/>
        <w:adjustRightInd w:val="0"/>
        <w:spacing w:line="300" w:lineRule="atLeast"/>
        <w:rPr>
          <w:b/>
          <w:sz w:val="32"/>
          <w:szCs w:val="32"/>
        </w:rPr>
      </w:pPr>
    </w:p>
    <w:p w14:paraId="75F2BD35" w14:textId="77777777" w:rsidR="000726F1" w:rsidRDefault="000726F1" w:rsidP="00AF7B6A">
      <w:pPr>
        <w:autoSpaceDE w:val="0"/>
        <w:autoSpaceDN w:val="0"/>
        <w:adjustRightInd w:val="0"/>
        <w:spacing w:line="300" w:lineRule="atLeast"/>
        <w:rPr>
          <w:b/>
          <w:sz w:val="32"/>
          <w:szCs w:val="32"/>
        </w:rPr>
      </w:pPr>
      <w:r w:rsidRPr="00600182">
        <w:rPr>
          <w:rFonts w:hint="eastAsia"/>
          <w:b/>
          <w:sz w:val="32"/>
          <w:szCs w:val="32"/>
        </w:rPr>
        <w:t>“改造历史</w:t>
      </w:r>
      <w:r w:rsidRPr="00600182">
        <w:rPr>
          <w:rFonts w:hint="eastAsia"/>
          <w:b/>
          <w:sz w:val="32"/>
          <w:szCs w:val="32"/>
        </w:rPr>
        <w:t>2000-2009</w:t>
      </w:r>
      <w:r w:rsidRPr="00600182">
        <w:rPr>
          <w:rFonts w:hint="eastAsia"/>
          <w:b/>
          <w:sz w:val="32"/>
          <w:szCs w:val="32"/>
        </w:rPr>
        <w:t>”</w:t>
      </w:r>
    </w:p>
    <w:p w14:paraId="21E9F686" w14:textId="77777777" w:rsidR="00600182" w:rsidRDefault="00600182" w:rsidP="00AF7B6A">
      <w:pPr>
        <w:autoSpaceDE w:val="0"/>
        <w:autoSpaceDN w:val="0"/>
        <w:adjustRightInd w:val="0"/>
        <w:spacing w:line="300" w:lineRule="atLeast"/>
        <w:rPr>
          <w:b/>
          <w:sz w:val="32"/>
          <w:szCs w:val="32"/>
        </w:rPr>
      </w:pPr>
    </w:p>
    <w:p w14:paraId="27A3276E" w14:textId="77777777" w:rsidR="00600182" w:rsidRPr="00600182" w:rsidRDefault="00600182" w:rsidP="00AF7B6A">
      <w:pPr>
        <w:autoSpaceDE w:val="0"/>
        <w:autoSpaceDN w:val="0"/>
        <w:adjustRightInd w:val="0"/>
        <w:spacing w:line="300" w:lineRule="atLeast"/>
        <w:rPr>
          <w:b/>
          <w:sz w:val="32"/>
          <w:szCs w:val="32"/>
        </w:rPr>
      </w:pPr>
    </w:p>
    <w:p w14:paraId="7DAF2280" w14:textId="73B76DB9" w:rsidR="000726F1" w:rsidRDefault="000726F1" w:rsidP="00AF7B6A">
      <w:pPr>
        <w:autoSpaceDE w:val="0"/>
        <w:autoSpaceDN w:val="0"/>
        <w:adjustRightInd w:val="0"/>
        <w:spacing w:line="300" w:lineRule="atLeast"/>
      </w:pPr>
      <w:r>
        <w:rPr>
          <w:rFonts w:hint="eastAsia"/>
        </w:rPr>
        <w:t>群展</w:t>
      </w:r>
    </w:p>
    <w:p w14:paraId="633C1572" w14:textId="0BCE2005" w:rsidR="00AF7B6A" w:rsidRDefault="000726F1" w:rsidP="00AF7B6A">
      <w:pPr>
        <w:autoSpaceDE w:val="0"/>
        <w:autoSpaceDN w:val="0"/>
        <w:adjustRightInd w:val="0"/>
        <w:spacing w:line="300" w:lineRule="atLeast"/>
      </w:pPr>
      <w:r>
        <w:rPr>
          <w:rFonts w:hint="eastAsia"/>
        </w:rPr>
        <w:t>策展人：</w:t>
      </w:r>
      <w:r w:rsidR="00AF7B6A" w:rsidRPr="000C36BB">
        <w:t>吕澎</w:t>
      </w:r>
      <w:r w:rsidR="00AF7B6A">
        <w:t xml:space="preserve">, </w:t>
      </w:r>
      <w:r w:rsidR="00AF7B6A" w:rsidRPr="000C36BB">
        <w:t>朱朱</w:t>
      </w:r>
      <w:r w:rsidR="00AF7B6A">
        <w:rPr>
          <w:rFonts w:hint="eastAsia"/>
        </w:rPr>
        <w:t>，</w:t>
      </w:r>
      <w:r w:rsidR="00AF7B6A" w:rsidRPr="000C36BB">
        <w:t>高千惠</w:t>
      </w:r>
    </w:p>
    <w:p w14:paraId="6C984F3F" w14:textId="5EF943A6" w:rsidR="00AF7B6A" w:rsidRDefault="000726F1" w:rsidP="00AF7B6A">
      <w:pPr>
        <w:autoSpaceDE w:val="0"/>
        <w:autoSpaceDN w:val="0"/>
        <w:adjustRightInd w:val="0"/>
        <w:spacing w:line="300" w:lineRule="atLeast"/>
        <w:rPr>
          <w:rFonts w:ascii="宋体" w:hAnsi="宋体" w:cs="宋体"/>
          <w:kern w:val="0"/>
        </w:rPr>
      </w:pPr>
      <w:r>
        <w:rPr>
          <w:rFonts w:ascii="宋体" w:hAnsi="宋体" w:cs="宋体" w:hint="eastAsia"/>
          <w:kern w:val="0"/>
        </w:rPr>
        <w:t>中国</w:t>
      </w:r>
      <w:r w:rsidR="00AF7B6A" w:rsidRPr="00AF7B6A">
        <w:rPr>
          <w:rFonts w:ascii="宋体" w:hAnsi="宋体" w:cs="宋体"/>
          <w:kern w:val="0"/>
        </w:rPr>
        <w:t>国家会议中心</w:t>
      </w:r>
      <w:r w:rsidR="00AF7B6A" w:rsidRPr="00AF7B6A">
        <w:rPr>
          <w:rFonts w:ascii="宋体" w:hAnsi="宋体" w:cs="宋体" w:hint="eastAsia"/>
          <w:kern w:val="0"/>
        </w:rPr>
        <w:t xml:space="preserve"> </w:t>
      </w:r>
    </w:p>
    <w:p w14:paraId="1BA51172" w14:textId="407BBA22" w:rsidR="000726F1" w:rsidRPr="00AF7B6A" w:rsidRDefault="000726F1" w:rsidP="00AF7B6A">
      <w:pPr>
        <w:autoSpaceDE w:val="0"/>
        <w:autoSpaceDN w:val="0"/>
        <w:adjustRightInd w:val="0"/>
        <w:spacing w:line="300" w:lineRule="atLeast"/>
      </w:pPr>
      <w:r>
        <w:rPr>
          <w:rFonts w:ascii="宋体" w:hAnsi="宋体" w:cs="宋体" w:hint="eastAsia"/>
          <w:kern w:val="0"/>
        </w:rPr>
        <w:t>中国，北京</w:t>
      </w:r>
    </w:p>
    <w:p w14:paraId="092AA68E" w14:textId="77777777" w:rsidR="00AF7B6A" w:rsidRDefault="00AF7B6A" w:rsidP="007C6835">
      <w:pPr>
        <w:autoSpaceDE w:val="0"/>
        <w:autoSpaceDN w:val="0"/>
        <w:adjustRightInd w:val="0"/>
        <w:spacing w:line="300" w:lineRule="atLeast"/>
        <w:rPr>
          <w:rFonts w:ascii="Georgia" w:hAnsi="Georgia" w:cs="Georgia"/>
          <w:kern w:val="0"/>
        </w:rPr>
      </w:pPr>
    </w:p>
    <w:p w14:paraId="3DFB0347" w14:textId="2EF6B38D" w:rsidR="009573F4" w:rsidRPr="007C6835" w:rsidRDefault="009573F4" w:rsidP="007C6835">
      <w:pPr>
        <w:autoSpaceDE w:val="0"/>
        <w:autoSpaceDN w:val="0"/>
        <w:adjustRightInd w:val="0"/>
        <w:spacing w:line="300" w:lineRule="atLeast"/>
        <w:rPr>
          <w:rFonts w:ascii="宋体" w:hAnsi="宋体" w:cs="Arial Unicode MS"/>
          <w:b/>
          <w:sz w:val="28"/>
          <w:szCs w:val="28"/>
        </w:rPr>
      </w:pPr>
      <w:r w:rsidRPr="000C36BB">
        <w:t>“</w:t>
      </w:r>
      <w:r w:rsidRPr="000C36BB">
        <w:t>改造历史</w:t>
      </w:r>
      <w:r w:rsidRPr="000C36BB">
        <w:t xml:space="preserve"> 2000—2009</w:t>
      </w:r>
      <w:r w:rsidRPr="000C36BB">
        <w:t>年的中国新艺术</w:t>
      </w:r>
      <w:r w:rsidRPr="000C36BB">
        <w:t>”</w:t>
      </w:r>
      <w:r>
        <w:rPr>
          <w:rFonts w:ascii="Arial" w:hAnsi="Arial" w:cs="Arial" w:hint="eastAsia"/>
          <w:color w:val="202020"/>
          <w:kern w:val="0"/>
          <w:sz w:val="28"/>
          <w:szCs w:val="28"/>
        </w:rPr>
        <w:t>大型当代艺术展，由</w:t>
      </w:r>
      <w:r w:rsidR="001328D9">
        <w:rPr>
          <w:rFonts w:ascii="宋体" w:eastAsia="宋体" w:hAnsi="宋体" w:cs="宋体" w:hint="eastAsia"/>
          <w:color w:val="202020"/>
          <w:kern w:val="0"/>
          <w:sz w:val="28"/>
          <w:szCs w:val="28"/>
        </w:rPr>
        <w:t>吕澎、</w:t>
      </w:r>
      <w:r w:rsidR="001328D9">
        <w:rPr>
          <w:rFonts w:ascii="Arial" w:hAnsi="Arial" w:cs="Arial" w:hint="eastAsia"/>
          <w:color w:val="202020"/>
          <w:kern w:val="0"/>
          <w:sz w:val="28"/>
          <w:szCs w:val="28"/>
        </w:rPr>
        <w:t>朱朱、</w:t>
      </w:r>
      <w:r w:rsidR="001328D9">
        <w:rPr>
          <w:rFonts w:ascii="宋体" w:eastAsia="宋体" w:hAnsi="宋体" w:cs="宋体" w:hint="eastAsia"/>
          <w:color w:val="202020"/>
          <w:kern w:val="0"/>
          <w:sz w:val="28"/>
          <w:szCs w:val="28"/>
        </w:rPr>
        <w:t>高千惠</w:t>
      </w:r>
      <w:r>
        <w:rPr>
          <w:rFonts w:ascii="Arial" w:hAnsi="Arial" w:cs="Arial"/>
          <w:color w:val="202020"/>
          <w:kern w:val="0"/>
          <w:sz w:val="28"/>
          <w:szCs w:val="28"/>
        </w:rPr>
        <w:t>(</w:t>
      </w:r>
      <w:r>
        <w:rPr>
          <w:rFonts w:ascii="Arial" w:hAnsi="Arial" w:cs="Arial"/>
          <w:color w:val="202020"/>
          <w:kern w:val="0"/>
          <w:sz w:val="28"/>
          <w:szCs w:val="28"/>
        </w:rPr>
        <w:t>台湾</w:t>
      </w:r>
      <w:r>
        <w:rPr>
          <w:rFonts w:ascii="Arial" w:hAnsi="Arial" w:cs="Arial"/>
          <w:color w:val="202020"/>
          <w:kern w:val="0"/>
          <w:sz w:val="28"/>
          <w:szCs w:val="28"/>
        </w:rPr>
        <w:t>)</w:t>
      </w:r>
      <w:r w:rsidR="001328D9">
        <w:rPr>
          <w:rFonts w:ascii="宋体" w:eastAsia="宋体" w:hAnsi="宋体" w:cs="宋体" w:hint="eastAsia"/>
          <w:color w:val="202020"/>
          <w:kern w:val="0"/>
          <w:sz w:val="28"/>
          <w:szCs w:val="28"/>
        </w:rPr>
        <w:t>共同策展，并</w:t>
      </w:r>
      <w:r>
        <w:rPr>
          <w:rFonts w:ascii="Arial" w:hAnsi="Arial" w:cs="Arial"/>
          <w:color w:val="202020"/>
          <w:kern w:val="0"/>
          <w:sz w:val="28"/>
          <w:szCs w:val="28"/>
        </w:rPr>
        <w:t>在三个地点公开展出。</w:t>
      </w:r>
      <w:r w:rsidR="00AC0A68">
        <w:rPr>
          <w:rFonts w:ascii="Arial" w:hAnsi="Arial" w:cs="Arial" w:hint="eastAsia"/>
          <w:color w:val="202020"/>
          <w:kern w:val="0"/>
          <w:sz w:val="28"/>
          <w:szCs w:val="28"/>
        </w:rPr>
        <w:t>展现的</w:t>
      </w:r>
      <w:r>
        <w:rPr>
          <w:rFonts w:ascii="Arial" w:hAnsi="Arial" w:cs="Arial"/>
          <w:color w:val="202020"/>
          <w:kern w:val="0"/>
          <w:sz w:val="28"/>
          <w:szCs w:val="28"/>
        </w:rPr>
        <w:t>是一个即时</w:t>
      </w:r>
      <w:r w:rsidR="00AC0A68">
        <w:rPr>
          <w:rFonts w:ascii="Arial" w:hAnsi="Arial" w:cs="Arial" w:hint="eastAsia"/>
          <w:color w:val="202020"/>
          <w:kern w:val="0"/>
          <w:sz w:val="28"/>
          <w:szCs w:val="28"/>
        </w:rPr>
        <w:t>的</w:t>
      </w:r>
      <w:r>
        <w:rPr>
          <w:rFonts w:ascii="Arial" w:hAnsi="Arial" w:cs="Arial"/>
          <w:color w:val="202020"/>
          <w:kern w:val="0"/>
          <w:sz w:val="28"/>
          <w:szCs w:val="28"/>
        </w:rPr>
        <w:t>中国当代艺术作品</w:t>
      </w:r>
      <w:r w:rsidR="00AC0A68">
        <w:rPr>
          <w:rFonts w:ascii="Arial" w:hAnsi="Arial" w:cs="Arial"/>
          <w:color w:val="202020"/>
          <w:kern w:val="0"/>
          <w:sz w:val="28"/>
          <w:szCs w:val="28"/>
        </w:rPr>
        <w:t>的概述</w:t>
      </w:r>
      <w:r>
        <w:rPr>
          <w:rFonts w:ascii="Arial" w:hAnsi="Arial" w:cs="Arial"/>
          <w:color w:val="202020"/>
          <w:kern w:val="0"/>
          <w:sz w:val="28"/>
          <w:szCs w:val="28"/>
        </w:rPr>
        <w:t>,</w:t>
      </w:r>
      <w:r w:rsidR="00AC0A68" w:rsidRPr="00AC0A68">
        <w:rPr>
          <w:rFonts w:ascii="Arial" w:hAnsi="Arial" w:cs="Arial"/>
          <w:color w:val="202020"/>
          <w:kern w:val="0"/>
          <w:sz w:val="28"/>
          <w:szCs w:val="28"/>
        </w:rPr>
        <w:t xml:space="preserve"> </w:t>
      </w:r>
      <w:r w:rsidR="00AC0A68">
        <w:rPr>
          <w:rFonts w:ascii="Arial" w:hAnsi="Arial" w:cs="Arial"/>
          <w:color w:val="202020"/>
          <w:kern w:val="0"/>
          <w:sz w:val="28"/>
          <w:szCs w:val="28"/>
        </w:rPr>
        <w:t>新兴艺术家代表中国当代艺术的深度和多样性。</w:t>
      </w:r>
      <w:r w:rsidR="00AC0A68">
        <w:rPr>
          <w:rFonts w:ascii="Arial" w:hAnsi="Arial" w:cs="Arial" w:hint="eastAsia"/>
          <w:color w:val="202020"/>
          <w:kern w:val="0"/>
          <w:sz w:val="28"/>
          <w:szCs w:val="28"/>
        </w:rPr>
        <w:t>作品媒介</w:t>
      </w:r>
      <w:r>
        <w:rPr>
          <w:rFonts w:ascii="Arial" w:hAnsi="Arial" w:cs="Arial"/>
          <w:color w:val="202020"/>
          <w:kern w:val="0"/>
          <w:sz w:val="28"/>
          <w:szCs w:val="28"/>
        </w:rPr>
        <w:t>从</w:t>
      </w:r>
      <w:r w:rsidR="00AC0A68">
        <w:rPr>
          <w:rFonts w:ascii="Arial" w:hAnsi="Arial" w:cs="Arial" w:hint="eastAsia"/>
          <w:color w:val="202020"/>
          <w:kern w:val="0"/>
          <w:sz w:val="28"/>
          <w:szCs w:val="28"/>
        </w:rPr>
        <w:t>纸上</w:t>
      </w:r>
      <w:r>
        <w:rPr>
          <w:rFonts w:ascii="Arial" w:hAnsi="Arial" w:cs="Arial"/>
          <w:color w:val="202020"/>
          <w:kern w:val="0"/>
          <w:sz w:val="28"/>
          <w:szCs w:val="28"/>
        </w:rPr>
        <w:t>水墨画</w:t>
      </w:r>
      <w:r w:rsidR="00AC0A68">
        <w:rPr>
          <w:rFonts w:ascii="Arial" w:hAnsi="Arial" w:cs="Arial" w:hint="eastAsia"/>
          <w:color w:val="202020"/>
          <w:kern w:val="0"/>
          <w:sz w:val="28"/>
          <w:szCs w:val="28"/>
        </w:rPr>
        <w:t>到</w:t>
      </w:r>
      <w:r>
        <w:rPr>
          <w:rFonts w:ascii="Arial" w:hAnsi="Arial" w:cs="Arial"/>
          <w:color w:val="202020"/>
          <w:kern w:val="0"/>
          <w:sz w:val="28"/>
          <w:szCs w:val="28"/>
        </w:rPr>
        <w:t>视频</w:t>
      </w:r>
      <w:r w:rsidR="00AC0A68">
        <w:rPr>
          <w:rFonts w:ascii="Arial" w:hAnsi="Arial" w:cs="Arial" w:hint="eastAsia"/>
          <w:color w:val="202020"/>
          <w:kern w:val="0"/>
          <w:sz w:val="28"/>
          <w:szCs w:val="28"/>
        </w:rPr>
        <w:t>、</w:t>
      </w:r>
      <w:r>
        <w:rPr>
          <w:rFonts w:ascii="Arial" w:hAnsi="Arial" w:cs="Arial"/>
          <w:color w:val="202020"/>
          <w:kern w:val="0"/>
          <w:sz w:val="28"/>
          <w:szCs w:val="28"/>
        </w:rPr>
        <w:t>雕塑</w:t>
      </w:r>
      <w:r w:rsidR="00AC0A68">
        <w:rPr>
          <w:rFonts w:ascii="Arial" w:hAnsi="Arial" w:cs="Arial" w:hint="eastAsia"/>
          <w:color w:val="202020"/>
          <w:kern w:val="0"/>
          <w:sz w:val="28"/>
          <w:szCs w:val="28"/>
        </w:rPr>
        <w:t>和</w:t>
      </w:r>
      <w:r>
        <w:rPr>
          <w:rFonts w:ascii="Arial" w:hAnsi="Arial" w:cs="Arial"/>
          <w:color w:val="202020"/>
          <w:kern w:val="0"/>
          <w:sz w:val="28"/>
          <w:szCs w:val="28"/>
        </w:rPr>
        <w:t>装置</w:t>
      </w:r>
      <w:r w:rsidR="00AC0A68">
        <w:rPr>
          <w:rFonts w:ascii="Arial" w:hAnsi="Arial" w:cs="Arial" w:hint="eastAsia"/>
          <w:color w:val="202020"/>
          <w:kern w:val="0"/>
          <w:sz w:val="28"/>
          <w:szCs w:val="28"/>
        </w:rPr>
        <w:t>作品。</w:t>
      </w:r>
      <w:r>
        <w:rPr>
          <w:rFonts w:ascii="Arial" w:hAnsi="Arial" w:cs="Arial"/>
          <w:color w:val="202020"/>
          <w:kern w:val="0"/>
          <w:sz w:val="28"/>
          <w:szCs w:val="28"/>
        </w:rPr>
        <w:t>最初艺术家列表仅限于</w:t>
      </w:r>
      <w:r>
        <w:rPr>
          <w:rFonts w:ascii="Arial" w:hAnsi="Arial" w:cs="Arial"/>
          <w:color w:val="202020"/>
          <w:kern w:val="0"/>
          <w:sz w:val="28"/>
          <w:szCs w:val="28"/>
        </w:rPr>
        <w:t>100</w:t>
      </w:r>
      <w:r w:rsidR="001328D9">
        <w:rPr>
          <w:rFonts w:ascii="Arial" w:hAnsi="Arial" w:cs="Arial" w:hint="eastAsia"/>
          <w:color w:val="202020"/>
          <w:kern w:val="0"/>
          <w:sz w:val="28"/>
          <w:szCs w:val="28"/>
        </w:rPr>
        <w:t>位</w:t>
      </w:r>
      <w:r>
        <w:rPr>
          <w:rFonts w:ascii="Arial" w:hAnsi="Arial" w:cs="Arial"/>
          <w:color w:val="202020"/>
          <w:kern w:val="0"/>
          <w:sz w:val="28"/>
          <w:szCs w:val="28"/>
        </w:rPr>
        <w:t>艺术家</w:t>
      </w:r>
      <w:r>
        <w:rPr>
          <w:rFonts w:ascii="Arial" w:hAnsi="Arial" w:cs="Arial"/>
          <w:color w:val="202020"/>
          <w:kern w:val="0"/>
          <w:sz w:val="28"/>
          <w:szCs w:val="28"/>
        </w:rPr>
        <w:t>,</w:t>
      </w:r>
      <w:r>
        <w:rPr>
          <w:rFonts w:ascii="Arial" w:hAnsi="Arial" w:cs="Arial"/>
          <w:color w:val="202020"/>
          <w:kern w:val="0"/>
          <w:sz w:val="28"/>
          <w:szCs w:val="28"/>
        </w:rPr>
        <w:t>但</w:t>
      </w:r>
      <w:r w:rsidR="001328D9">
        <w:rPr>
          <w:rFonts w:ascii="Arial" w:hAnsi="Arial" w:cs="Arial" w:hint="eastAsia"/>
          <w:color w:val="202020"/>
          <w:kern w:val="0"/>
          <w:sz w:val="28"/>
          <w:szCs w:val="28"/>
        </w:rPr>
        <w:t>在过去几个月的准备中</w:t>
      </w:r>
      <w:r>
        <w:rPr>
          <w:rFonts w:ascii="Arial" w:hAnsi="Arial" w:cs="Arial"/>
          <w:color w:val="202020"/>
          <w:kern w:val="0"/>
          <w:sz w:val="28"/>
          <w:szCs w:val="28"/>
        </w:rPr>
        <w:t>迅速增加到超过</w:t>
      </w:r>
      <w:r>
        <w:rPr>
          <w:rFonts w:ascii="Arial" w:hAnsi="Arial" w:cs="Arial"/>
          <w:color w:val="202020"/>
          <w:kern w:val="0"/>
          <w:sz w:val="28"/>
          <w:szCs w:val="28"/>
        </w:rPr>
        <w:t>250</w:t>
      </w:r>
      <w:r>
        <w:rPr>
          <w:rFonts w:ascii="Arial" w:hAnsi="Arial" w:cs="Arial"/>
          <w:color w:val="202020"/>
          <w:kern w:val="0"/>
          <w:sz w:val="28"/>
          <w:szCs w:val="28"/>
        </w:rPr>
        <w:t>人</w:t>
      </w:r>
      <w:r w:rsidR="001328D9">
        <w:rPr>
          <w:rFonts w:ascii="Arial" w:hAnsi="Arial" w:cs="Arial" w:hint="eastAsia"/>
          <w:color w:val="202020"/>
          <w:kern w:val="0"/>
          <w:sz w:val="28"/>
          <w:szCs w:val="28"/>
        </w:rPr>
        <w:t>。</w:t>
      </w:r>
    </w:p>
    <w:p w14:paraId="190989A8" w14:textId="77777777" w:rsidR="0072554C" w:rsidRDefault="0072554C"/>
    <w:p w14:paraId="1DF2C428" w14:textId="66C9DB96" w:rsidR="0072554C" w:rsidRDefault="001F7C3B" w:rsidP="0072554C">
      <w:pPr>
        <w:rPr>
          <w:rFonts w:hint="eastAsia"/>
        </w:rPr>
      </w:pPr>
      <w:hyperlink r:id="rId6" w:history="1">
        <w:r w:rsidRPr="00CE404D">
          <w:rPr>
            <w:rStyle w:val="a3"/>
          </w:rPr>
          <w:t>http://www.99ys.com/zt/gaizaolishi/index.html</w:t>
        </w:r>
      </w:hyperlink>
    </w:p>
    <w:p w14:paraId="676D2580" w14:textId="77777777" w:rsidR="001F7C3B" w:rsidRDefault="001F7C3B" w:rsidP="0072554C">
      <w:pPr>
        <w:rPr>
          <w:rFonts w:hint="eastAsia"/>
        </w:rPr>
      </w:pPr>
    </w:p>
    <w:p w14:paraId="578CEECA" w14:textId="77777777" w:rsidR="001F7C3B" w:rsidRPr="00AF7B6A" w:rsidRDefault="001F7C3B" w:rsidP="001F7C3B">
      <w:pPr>
        <w:rPr>
          <w:b/>
        </w:rPr>
      </w:pPr>
      <w:r w:rsidRPr="00AF7B6A">
        <w:rPr>
          <w:b/>
          <w:i/>
        </w:rPr>
        <w:t>R</w:t>
      </w:r>
      <w:r w:rsidRPr="00AF7B6A">
        <w:rPr>
          <w:rFonts w:hint="eastAsia"/>
          <w:b/>
          <w:i/>
        </w:rPr>
        <w:t>ESHAPING HISTORY</w:t>
      </w:r>
      <w:r w:rsidRPr="00AF7B6A">
        <w:rPr>
          <w:b/>
          <w:i/>
        </w:rPr>
        <w:t xml:space="preserve"> </w:t>
      </w:r>
      <w:proofErr w:type="spellStart"/>
      <w:r w:rsidRPr="00AF7B6A">
        <w:rPr>
          <w:b/>
          <w:i/>
        </w:rPr>
        <w:t>Chinart</w:t>
      </w:r>
      <w:proofErr w:type="spellEnd"/>
      <w:r w:rsidRPr="00AF7B6A">
        <w:rPr>
          <w:b/>
          <w:i/>
        </w:rPr>
        <w:t xml:space="preserve"> from 2000 to 2009</w:t>
      </w:r>
    </w:p>
    <w:p w14:paraId="54B1985E" w14:textId="77777777" w:rsidR="001F7C3B" w:rsidRDefault="001F7C3B" w:rsidP="001F7C3B">
      <w:pPr>
        <w:rPr>
          <w:rFonts w:cs="Georgia"/>
          <w:kern w:val="0"/>
        </w:rPr>
      </w:pPr>
    </w:p>
    <w:p w14:paraId="3C2F37F3" w14:textId="77777777" w:rsidR="001F7C3B" w:rsidRDefault="001F7C3B" w:rsidP="001F7C3B">
      <w:r>
        <w:rPr>
          <w:rFonts w:cs="Georgia"/>
          <w:kern w:val="0"/>
        </w:rPr>
        <w:t xml:space="preserve">4 May– 21 May </w:t>
      </w:r>
      <w:r w:rsidRPr="007C6835">
        <w:t xml:space="preserve">2010 </w:t>
      </w:r>
    </w:p>
    <w:p w14:paraId="7A822B08" w14:textId="77777777" w:rsidR="001F7C3B" w:rsidRDefault="001F7C3B" w:rsidP="001F7C3B">
      <w:r>
        <w:t>Group Exhibition</w:t>
      </w:r>
    </w:p>
    <w:p w14:paraId="6EB9D63A" w14:textId="77777777" w:rsidR="001F7C3B" w:rsidRDefault="001F7C3B" w:rsidP="001F7C3B">
      <w:r>
        <w:rPr>
          <w:rFonts w:hint="eastAsia"/>
        </w:rPr>
        <w:t>Curated</w:t>
      </w:r>
      <w:r>
        <w:t xml:space="preserve"> by</w:t>
      </w:r>
      <w:r>
        <w:rPr>
          <w:rFonts w:hint="eastAsia"/>
        </w:rPr>
        <w:t xml:space="preserve"> </w:t>
      </w:r>
      <w:proofErr w:type="spellStart"/>
      <w:r>
        <w:rPr>
          <w:rFonts w:hint="eastAsia"/>
        </w:rPr>
        <w:t>LuPeng</w:t>
      </w:r>
      <w:proofErr w:type="spellEnd"/>
      <w:r>
        <w:t xml:space="preserve">, </w:t>
      </w:r>
      <w:proofErr w:type="spellStart"/>
      <w:r>
        <w:rPr>
          <w:rFonts w:hint="eastAsia"/>
        </w:rPr>
        <w:t>ZhuZhu</w:t>
      </w:r>
      <w:proofErr w:type="spellEnd"/>
      <w:r>
        <w:t xml:space="preserve"> and </w:t>
      </w:r>
      <w:proofErr w:type="gramStart"/>
      <w:r>
        <w:rPr>
          <w:rFonts w:hint="eastAsia"/>
        </w:rPr>
        <w:t>Gao</w:t>
      </w:r>
      <w:proofErr w:type="gramEnd"/>
      <w:r>
        <w:rPr>
          <w:rFonts w:hint="eastAsia"/>
        </w:rPr>
        <w:t xml:space="preserve"> </w:t>
      </w:r>
      <w:proofErr w:type="spellStart"/>
      <w:r>
        <w:rPr>
          <w:rFonts w:hint="eastAsia"/>
        </w:rPr>
        <w:t>Qianhui</w:t>
      </w:r>
      <w:proofErr w:type="spellEnd"/>
    </w:p>
    <w:p w14:paraId="6A5C66E1" w14:textId="77777777" w:rsidR="001F7C3B" w:rsidRDefault="001F7C3B" w:rsidP="001F7C3B">
      <w:pPr>
        <w:autoSpaceDE w:val="0"/>
        <w:autoSpaceDN w:val="0"/>
        <w:adjustRightInd w:val="0"/>
        <w:spacing w:line="300" w:lineRule="atLeast"/>
      </w:pPr>
      <w:r w:rsidRPr="00DE176B">
        <w:t>China National Convention Center</w:t>
      </w:r>
    </w:p>
    <w:p w14:paraId="75E3B0A8" w14:textId="77777777" w:rsidR="001F7C3B" w:rsidRDefault="001F7C3B" w:rsidP="001F7C3B">
      <w:pPr>
        <w:autoSpaceDE w:val="0"/>
        <w:autoSpaceDN w:val="0"/>
        <w:adjustRightInd w:val="0"/>
        <w:spacing w:line="300" w:lineRule="atLeast"/>
      </w:pPr>
      <w:r>
        <w:t>Beijing, China</w:t>
      </w:r>
    </w:p>
    <w:p w14:paraId="3AFD24F4" w14:textId="77777777" w:rsidR="001F7C3B" w:rsidRDefault="001F7C3B" w:rsidP="001F7C3B">
      <w:pPr>
        <w:autoSpaceDE w:val="0"/>
        <w:autoSpaceDN w:val="0"/>
        <w:adjustRightInd w:val="0"/>
        <w:spacing w:line="300" w:lineRule="atLeast"/>
        <w:rPr>
          <w:rFonts w:ascii="宋体" w:hAnsi="宋体" w:cs="Arial Unicode MS"/>
          <w:b/>
          <w:sz w:val="28"/>
          <w:szCs w:val="28"/>
        </w:rPr>
      </w:pPr>
    </w:p>
    <w:p w14:paraId="1C7F6B4D" w14:textId="77777777" w:rsidR="001F7C3B" w:rsidRDefault="001F7C3B" w:rsidP="001F7C3B">
      <w:pPr>
        <w:autoSpaceDE w:val="0"/>
        <w:autoSpaceDN w:val="0"/>
        <w:adjustRightInd w:val="0"/>
        <w:spacing w:line="300" w:lineRule="atLeast"/>
        <w:rPr>
          <w:rFonts w:ascii="Georgia" w:hAnsi="Georgia" w:cs="Georgia"/>
          <w:kern w:val="0"/>
        </w:rPr>
      </w:pPr>
      <w:r>
        <w:rPr>
          <w:rFonts w:ascii="Georgia" w:hAnsi="Georgia" w:cs="Georgia"/>
          <w:kern w:val="0"/>
        </w:rPr>
        <w:t xml:space="preserve">“Reshaping History: </w:t>
      </w:r>
      <w:proofErr w:type="spellStart"/>
      <w:r>
        <w:rPr>
          <w:rFonts w:ascii="Georgia" w:hAnsi="Georgia" w:cs="Georgia"/>
          <w:kern w:val="0"/>
        </w:rPr>
        <w:t>Chinart</w:t>
      </w:r>
      <w:proofErr w:type="spellEnd"/>
      <w:r>
        <w:rPr>
          <w:rFonts w:ascii="Georgia" w:hAnsi="Georgia" w:cs="Georgia"/>
          <w:kern w:val="0"/>
        </w:rPr>
        <w:t xml:space="preserve"> 2000-2009</w:t>
      </w:r>
      <w:r>
        <w:rPr>
          <w:rFonts w:ascii="Times New Roman" w:hAnsi="Times New Roman" w:cs="Times New Roman"/>
          <w:kern w:val="0"/>
        </w:rPr>
        <w:t>″</w:t>
      </w:r>
      <w:r>
        <w:rPr>
          <w:rFonts w:ascii="Georgia" w:hAnsi="Georgia" w:cs="Georgia"/>
          <w:kern w:val="0"/>
        </w:rPr>
        <w:t xml:space="preserve"> is a massive undertaking of an exhibition organized by curators L</w:t>
      </w:r>
      <w:r>
        <w:rPr>
          <w:rFonts w:ascii="Georgia" w:hAnsi="Georgia" w:cs="Georgia" w:hint="eastAsia"/>
          <w:kern w:val="0"/>
        </w:rPr>
        <w:t>i</w:t>
      </w:r>
      <w:r>
        <w:rPr>
          <w:rFonts w:ascii="Georgia" w:hAnsi="Georgia" w:cs="Georgia"/>
          <w:kern w:val="0"/>
        </w:rPr>
        <w:t xml:space="preserve"> </w:t>
      </w:r>
      <w:proofErr w:type="spellStart"/>
      <w:r>
        <w:rPr>
          <w:rFonts w:ascii="Georgia" w:hAnsi="Georgia" w:cs="Georgia"/>
          <w:kern w:val="0"/>
        </w:rPr>
        <w:t>Peng</w:t>
      </w:r>
      <w:proofErr w:type="spellEnd"/>
      <w:r>
        <w:rPr>
          <w:rFonts w:ascii="Georgia" w:hAnsi="Georgia" w:cs="Georgia"/>
          <w:kern w:val="0"/>
        </w:rPr>
        <w:t xml:space="preserve">, Zhu </w:t>
      </w:r>
      <w:proofErr w:type="spellStart"/>
      <w:r>
        <w:rPr>
          <w:rFonts w:ascii="Georgia" w:hAnsi="Georgia" w:cs="Georgia"/>
          <w:kern w:val="0"/>
        </w:rPr>
        <w:t>Zhu</w:t>
      </w:r>
      <w:proofErr w:type="spellEnd"/>
      <w:r>
        <w:rPr>
          <w:rFonts w:ascii="Georgia" w:hAnsi="Georgia" w:cs="Georgia"/>
          <w:kern w:val="0"/>
        </w:rPr>
        <w:t xml:space="preserve"> and Gao </w:t>
      </w:r>
      <w:proofErr w:type="spellStart"/>
      <w:r>
        <w:rPr>
          <w:rFonts w:ascii="Georgia" w:hAnsi="Georgia" w:cs="Georgia"/>
          <w:kern w:val="0"/>
        </w:rPr>
        <w:t>Qianhui</w:t>
      </w:r>
      <w:proofErr w:type="spellEnd"/>
      <w:r>
        <w:rPr>
          <w:rFonts w:ascii="Georgia" w:hAnsi="Georgia" w:cs="Georgia"/>
          <w:kern w:val="0"/>
        </w:rPr>
        <w:t xml:space="preserve"> (Taiwan) on public display in three venues around Beijing.  The displays guarantee to be an instant overview of contemporary art works created in China, featuring a wide range of media from ink paintings and works on paper to videos and sculpture installations by both established and emerging artists who represent the depth and diversity of contemporary Chinese art. Originally the artist list </w:t>
      </w:r>
      <w:r>
        <w:rPr>
          <w:rFonts w:ascii="Georgia" w:hAnsi="Georgia" w:cs="Georgia"/>
          <w:kern w:val="0"/>
        </w:rPr>
        <w:lastRenderedPageBreak/>
        <w:t xml:space="preserve">was limited to 100 artists, but rapidly increased to over 250 in the last few months of preparation. </w:t>
      </w:r>
    </w:p>
    <w:p w14:paraId="68F9F084" w14:textId="77777777" w:rsidR="001F7C3B" w:rsidRDefault="001F7C3B" w:rsidP="0072554C">
      <w:pPr>
        <w:rPr>
          <w:rFonts w:hint="eastAsia"/>
        </w:rPr>
      </w:pPr>
      <w:bookmarkStart w:id="0" w:name="_GoBack"/>
      <w:bookmarkEnd w:id="0"/>
    </w:p>
    <w:sectPr w:rsidR="001F7C3B" w:rsidSect="008C131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altName w:val="SimSun"/>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040000"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D649B"/>
    <w:multiLevelType w:val="hybridMultilevel"/>
    <w:tmpl w:val="D3944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75"/>
    <w:rsid w:val="000374BD"/>
    <w:rsid w:val="000726F1"/>
    <w:rsid w:val="001217D2"/>
    <w:rsid w:val="001328D9"/>
    <w:rsid w:val="0019026D"/>
    <w:rsid w:val="001F7C3B"/>
    <w:rsid w:val="002C5275"/>
    <w:rsid w:val="00545FEE"/>
    <w:rsid w:val="00600182"/>
    <w:rsid w:val="00621494"/>
    <w:rsid w:val="0072554C"/>
    <w:rsid w:val="007C6835"/>
    <w:rsid w:val="008C131E"/>
    <w:rsid w:val="009145D6"/>
    <w:rsid w:val="009573F4"/>
    <w:rsid w:val="00AC0A68"/>
    <w:rsid w:val="00AF7B6A"/>
    <w:rsid w:val="00B84975"/>
    <w:rsid w:val="00C6613D"/>
    <w:rsid w:val="00D55DDE"/>
    <w:rsid w:val="00D95F7A"/>
    <w:rsid w:val="00DE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F8C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3D"/>
    <w:rPr>
      <w:color w:val="0000FF" w:themeColor="hyperlink"/>
      <w:u w:val="single"/>
    </w:rPr>
  </w:style>
  <w:style w:type="paragraph" w:styleId="a4">
    <w:name w:val="Balloon Text"/>
    <w:basedOn w:val="a"/>
    <w:link w:val="a5"/>
    <w:uiPriority w:val="99"/>
    <w:semiHidden/>
    <w:unhideWhenUsed/>
    <w:rsid w:val="0072554C"/>
    <w:rPr>
      <w:rFonts w:ascii="Heiti SC Light" w:eastAsia="Heiti SC Light"/>
      <w:sz w:val="18"/>
      <w:szCs w:val="18"/>
    </w:rPr>
  </w:style>
  <w:style w:type="character" w:customStyle="1" w:styleId="a5">
    <w:name w:val="批注框文本字符"/>
    <w:basedOn w:val="a0"/>
    <w:link w:val="a4"/>
    <w:uiPriority w:val="99"/>
    <w:semiHidden/>
    <w:rsid w:val="0072554C"/>
    <w:rPr>
      <w:rFonts w:ascii="Heiti SC Light" w:eastAsia="Heiti SC Light"/>
      <w:sz w:val="18"/>
      <w:szCs w:val="18"/>
    </w:rPr>
  </w:style>
  <w:style w:type="paragraph" w:styleId="a6">
    <w:name w:val="List Paragraph"/>
    <w:basedOn w:val="a"/>
    <w:uiPriority w:val="34"/>
    <w:qFormat/>
    <w:rsid w:val="00B84975"/>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3D"/>
    <w:rPr>
      <w:color w:val="0000FF" w:themeColor="hyperlink"/>
      <w:u w:val="single"/>
    </w:rPr>
  </w:style>
  <w:style w:type="paragraph" w:styleId="a4">
    <w:name w:val="Balloon Text"/>
    <w:basedOn w:val="a"/>
    <w:link w:val="a5"/>
    <w:uiPriority w:val="99"/>
    <w:semiHidden/>
    <w:unhideWhenUsed/>
    <w:rsid w:val="0072554C"/>
    <w:rPr>
      <w:rFonts w:ascii="Heiti SC Light" w:eastAsia="Heiti SC Light"/>
      <w:sz w:val="18"/>
      <w:szCs w:val="18"/>
    </w:rPr>
  </w:style>
  <w:style w:type="character" w:customStyle="1" w:styleId="a5">
    <w:name w:val="批注框文本字符"/>
    <w:basedOn w:val="a0"/>
    <w:link w:val="a4"/>
    <w:uiPriority w:val="99"/>
    <w:semiHidden/>
    <w:rsid w:val="0072554C"/>
    <w:rPr>
      <w:rFonts w:ascii="Heiti SC Light" w:eastAsia="Heiti SC Light"/>
      <w:sz w:val="18"/>
      <w:szCs w:val="18"/>
    </w:rPr>
  </w:style>
  <w:style w:type="paragraph" w:styleId="a6">
    <w:name w:val="List Paragraph"/>
    <w:basedOn w:val="a"/>
    <w:uiPriority w:val="34"/>
    <w:qFormat/>
    <w:rsid w:val="00B849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99ys.com/zt/gaizaolishi/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170</Words>
  <Characters>970</Characters>
  <Application>Microsoft Macintosh Word</Application>
  <DocSecurity>0</DocSecurity>
  <Lines>8</Lines>
  <Paragraphs>2</Paragraphs>
  <ScaleCrop>false</ScaleCrop>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man</dc:creator>
  <cp:keywords/>
  <dc:description/>
  <cp:lastModifiedBy>gao gao</cp:lastModifiedBy>
  <cp:revision>15</cp:revision>
  <dcterms:created xsi:type="dcterms:W3CDTF">2013-12-09T06:28:00Z</dcterms:created>
  <dcterms:modified xsi:type="dcterms:W3CDTF">2014-11-05T08:56:00Z</dcterms:modified>
</cp:coreProperties>
</file>